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2757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Ханты-Мансийского АО - Югры от 27 июня 2014 г. N</w:t>
        </w:r>
        <w:r>
          <w:rPr>
            <w:rStyle w:val="a4"/>
            <w:b w:val="0"/>
            <w:bCs w:val="0"/>
          </w:rPr>
          <w:t xml:space="preserve"> 229-п "Об утверждении основных направлений антикоррупционной деятельности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товариществах, фондах, автономны</w:t>
        </w:r>
        <w:r>
          <w:rPr>
            <w:rStyle w:val="a4"/>
            <w:b w:val="0"/>
            <w:bCs w:val="0"/>
          </w:rPr>
          <w:t>х некоммерческих организациях, единственным учредителем (участником) которых является Ханты-Мансийский автономный округ - Югра" (с изменениями и дополнениями)</w:t>
        </w:r>
      </w:hyperlink>
    </w:p>
    <w:p w:rsidR="00000000" w:rsidRDefault="00652757">
      <w:pPr>
        <w:pStyle w:val="1"/>
      </w:pPr>
      <w:r>
        <w:t xml:space="preserve">Постановление Правительства Ханты-Мансийского АО - Югры от 27 июня 2014 г. N 229-п </w:t>
      </w:r>
      <w:r>
        <w:br/>
        <w:t>"Об утверж</w:t>
      </w:r>
      <w:r>
        <w:t xml:space="preserve">дении основных направлений антикоррупционной деятельности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товариществах, фондах, автономных некоммерческих </w:t>
      </w:r>
      <w:r>
        <w:t>организациях, единственным учредителем (участником) которых является Ханты-Мансийский автономный округ - Югра"</w:t>
      </w:r>
    </w:p>
    <w:p w:rsidR="00000000" w:rsidRDefault="00652757">
      <w:pPr>
        <w:pStyle w:val="ab"/>
      </w:pPr>
      <w:r>
        <w:t>С изменениями и дополнениями от:</w:t>
      </w:r>
    </w:p>
    <w:p w:rsidR="00000000" w:rsidRDefault="00652757">
      <w:pPr>
        <w:pStyle w:val="a9"/>
      </w:pPr>
      <w:r>
        <w:t>4 августа 2017 г.</w:t>
      </w:r>
    </w:p>
    <w:p w:rsidR="00000000" w:rsidRDefault="00652757"/>
    <w:p w:rsidR="00000000" w:rsidRDefault="00652757">
      <w:r>
        <w:t xml:space="preserve">В целях реализации </w:t>
      </w:r>
      <w:hyperlink r:id="rId8" w:history="1">
        <w:r>
          <w:rPr>
            <w:rStyle w:val="a4"/>
          </w:rPr>
          <w:t>распоряжения</w:t>
        </w:r>
      </w:hyperlink>
      <w:r>
        <w:t xml:space="preserve"> Губернатора Ханты-Мансийского автономного округа - Югры от 30 января 2014 года N 45-рг "Об утверждении Плана противодействия коррупции в Ханты-Мансийском автономном округе - Югре на 2014-2015 годы" Правительство Ханты-Мансийского автономног</w:t>
      </w:r>
      <w:r>
        <w:t>о округа - Югры постановляет:</w:t>
      </w:r>
    </w:p>
    <w:p w:rsidR="00000000" w:rsidRDefault="00652757">
      <w:bookmarkStart w:id="0" w:name="sub_1"/>
      <w:r>
        <w:t>1. Утвердить основные направления антикоррупционной деятельности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товарищ</w:t>
      </w:r>
      <w:r>
        <w:t>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652757">
      <w:bookmarkStart w:id="1" w:name="sub_2"/>
      <w:bookmarkEnd w:id="0"/>
      <w:r>
        <w:t>2. Государственным учреждениям и государственным унита</w:t>
      </w:r>
      <w:r>
        <w:t xml:space="preserve">рным предприятиям Ханты-Мансийского автономного округа - Югры, а также хозяйственным обществам, товариществам, фондам, автономным некоммерческим организациям, единственным учредителем (участником) которых является Ханты-Мансийский автономный округ - Югра, </w:t>
      </w:r>
      <w:r>
        <w:t>руководствоваться настоящим постановлением при организации антикоррупционной деятельности.</w:t>
      </w:r>
    </w:p>
    <w:bookmarkEnd w:id="1"/>
    <w:p w:rsidR="00000000" w:rsidRDefault="00652757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757">
            <w:pPr>
              <w:pStyle w:val="ac"/>
            </w:pPr>
            <w:r>
              <w:t>Губернатор</w:t>
            </w:r>
            <w:r>
              <w:br/>
              <w:t>Ханты-Мансийского</w:t>
            </w:r>
            <w:r>
              <w:br/>
              <w:t>автономного округа - Югры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52757">
            <w:pPr>
              <w:pStyle w:val="aa"/>
              <w:jc w:val="right"/>
            </w:pPr>
            <w:r>
              <w:t>Н.В. Комарова</w:t>
            </w:r>
          </w:p>
        </w:tc>
      </w:tr>
    </w:tbl>
    <w:p w:rsidR="00000000" w:rsidRDefault="00652757"/>
    <w:p w:rsidR="00000000" w:rsidRDefault="00652757">
      <w:pPr>
        <w:jc w:val="right"/>
        <w:rPr>
          <w:rStyle w:val="a3"/>
          <w:rFonts w:ascii="Arial" w:hAnsi="Arial" w:cs="Arial"/>
        </w:rPr>
      </w:pPr>
      <w:bookmarkStart w:id="2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Ханты-Мансийског</w:t>
      </w:r>
      <w:r>
        <w:rPr>
          <w:rStyle w:val="a3"/>
          <w:rFonts w:ascii="Arial" w:hAnsi="Arial" w:cs="Arial"/>
        </w:rPr>
        <w:t>о</w:t>
      </w:r>
      <w:r>
        <w:rPr>
          <w:rStyle w:val="a3"/>
          <w:rFonts w:ascii="Arial" w:hAnsi="Arial" w:cs="Arial"/>
        </w:rPr>
        <w:br/>
        <w:t>автономного округа - Югры</w:t>
      </w:r>
      <w:r>
        <w:rPr>
          <w:rStyle w:val="a3"/>
          <w:rFonts w:ascii="Arial" w:hAnsi="Arial" w:cs="Arial"/>
        </w:rPr>
        <w:br/>
        <w:t>от 27 июня 2014 г. N 229-п</w:t>
      </w:r>
    </w:p>
    <w:bookmarkEnd w:id="2"/>
    <w:p w:rsidR="00000000" w:rsidRDefault="00652757"/>
    <w:p w:rsidR="00000000" w:rsidRDefault="00652757">
      <w:pPr>
        <w:pStyle w:val="1"/>
      </w:pPr>
      <w:r>
        <w:t xml:space="preserve">Основные направления </w:t>
      </w:r>
      <w:r>
        <w:br/>
        <w:t>антикоррупционной деятельности в государственных учреждениях и государственных унитарных предприятиях Ханты-Мансийского автономного округа - Югры, а также хозяйственных о</w:t>
      </w:r>
      <w:r>
        <w:t>бществах, товариществах,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</w:t>
      </w:r>
    </w:p>
    <w:p w:rsidR="00000000" w:rsidRDefault="00652757">
      <w:pPr>
        <w:pStyle w:val="ab"/>
      </w:pPr>
      <w:r>
        <w:t>С изменениями и дополнениями от:</w:t>
      </w:r>
    </w:p>
    <w:p w:rsidR="00000000" w:rsidRDefault="00652757">
      <w:pPr>
        <w:pStyle w:val="a9"/>
      </w:pPr>
      <w:r>
        <w:lastRenderedPageBreak/>
        <w:t>4 августа 2017 г.</w:t>
      </w:r>
    </w:p>
    <w:p w:rsidR="00000000" w:rsidRDefault="00652757"/>
    <w:p w:rsidR="00000000" w:rsidRDefault="00652757">
      <w:pPr>
        <w:pStyle w:val="1"/>
      </w:pPr>
      <w:bookmarkStart w:id="3" w:name="sub_1001"/>
      <w:r>
        <w:t>I. Основные принципы против</w:t>
      </w:r>
      <w:r>
        <w:t>одействия коррупции в государственных учреждениях и государственных унитарных предприятиях Ханты-Мансийского автономного округа - Югры, а также в хозяйственных обществах, товариществах, фондах, автономных некоммерческих организациях, единственным учредител</w:t>
      </w:r>
      <w:r>
        <w:t>ем (участником) которых является Ханты-Мансийский автономный округ - Югра (далее - организации)</w:t>
      </w:r>
    </w:p>
    <w:bookmarkEnd w:id="3"/>
    <w:p w:rsidR="00000000" w:rsidRDefault="00652757"/>
    <w:p w:rsidR="00000000" w:rsidRDefault="00652757">
      <w:r>
        <w:t>Противодействие коррупции в организациях основывается на следующих принципах:</w:t>
      </w:r>
    </w:p>
    <w:p w:rsidR="00000000" w:rsidRDefault="00652757">
      <w:r>
        <w:t>1. Соответствия политики организации действующему законодательству и обще</w:t>
      </w:r>
      <w:r>
        <w:t>принятым нормам.</w:t>
      </w:r>
    </w:p>
    <w:p w:rsidR="00000000" w:rsidRDefault="00652757">
      <w:r>
        <w:t>2. Личного примера руководства.</w:t>
      </w:r>
    </w:p>
    <w:p w:rsidR="00000000" w:rsidRDefault="00652757">
      <w:r>
        <w:t>3. Вовлеченности работников.</w:t>
      </w:r>
    </w:p>
    <w:p w:rsidR="00000000" w:rsidRDefault="00652757">
      <w:r>
        <w:t>4. Соразмерности антикоррупционных процедур риску коррупции.</w:t>
      </w:r>
    </w:p>
    <w:p w:rsidR="00000000" w:rsidRDefault="00652757">
      <w:r>
        <w:t>5. Эффективности антикоррупционных процедур.</w:t>
      </w:r>
    </w:p>
    <w:p w:rsidR="00000000" w:rsidRDefault="00652757">
      <w:r>
        <w:t>6. Ответственности и неотвратимости наказания.</w:t>
      </w:r>
    </w:p>
    <w:p w:rsidR="00000000" w:rsidRDefault="00652757">
      <w:r>
        <w:t>7. Постоянного контроля и регулярного мониторинга.</w:t>
      </w:r>
    </w:p>
    <w:p w:rsidR="00000000" w:rsidRDefault="00652757"/>
    <w:p w:rsidR="00000000" w:rsidRDefault="00652757">
      <w:pPr>
        <w:pStyle w:val="1"/>
      </w:pPr>
      <w:bookmarkStart w:id="4" w:name="sub_1002"/>
      <w:r>
        <w:t>II. Организация антикоррупционной деятельности</w:t>
      </w:r>
    </w:p>
    <w:bookmarkEnd w:id="4"/>
    <w:p w:rsidR="00000000" w:rsidRDefault="00652757"/>
    <w:p w:rsidR="00000000" w:rsidRDefault="00652757">
      <w:r>
        <w:t>Исходя из потребностей, задач, специфики деятельности, штатной численности, организационной структуры, материальных ресурсов и других фактор</w:t>
      </w:r>
      <w:r>
        <w:t>ов в организации определяется структурное подразделение или должностные лица, ответственные за противодействие коррупции.</w:t>
      </w:r>
    </w:p>
    <w:p w:rsidR="00000000" w:rsidRDefault="00652757">
      <w: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000000" w:rsidRDefault="00652757">
      <w:r>
        <w:t>в нормативных документах, устанавливающих антикоррупционные процедуры;</w:t>
      </w:r>
    </w:p>
    <w:p w:rsidR="00000000" w:rsidRDefault="00652757">
      <w:r>
        <w:t>в трудовых договорах и должностных инструкциях ответственных работников;</w:t>
      </w:r>
    </w:p>
    <w:p w:rsidR="00000000" w:rsidRDefault="00652757">
      <w:r>
        <w:t>в положении о подразделении, ответственном за противодействие коррупции.</w:t>
      </w:r>
    </w:p>
    <w:p w:rsidR="00000000" w:rsidRDefault="00652757">
      <w:r>
        <w:t>Указанные структурные подразделения ил</w:t>
      </w:r>
      <w:r>
        <w:t>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</w:t>
      </w:r>
      <w:r>
        <w:t>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000000" w:rsidRDefault="00652757">
      <w:r>
        <w:t>Обязанности структурного подразделения или должностных лиц, ответственных за противодействие ко</w:t>
      </w:r>
      <w:r>
        <w:t>ррупции, включают в себя:</w:t>
      </w:r>
    </w:p>
    <w:p w:rsidR="00000000" w:rsidRDefault="00652757">
      <w:r>
        <w:t>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</w:t>
      </w:r>
      <w:r>
        <w:t>о поведения работников и т.д.);</w:t>
      </w:r>
    </w:p>
    <w:p w:rsidR="00000000" w:rsidRDefault="00652757">
      <w: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000000" w:rsidRDefault="00652757">
      <w:r>
        <w:t>организацию проведения оценки коррупционных рисков;</w:t>
      </w:r>
    </w:p>
    <w:p w:rsidR="00000000" w:rsidRDefault="00652757">
      <w:r>
        <w:t>прием и рассмотрение сообщений о случаях ск</w:t>
      </w:r>
      <w:r>
        <w:t>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000000" w:rsidRDefault="00652757">
      <w:r>
        <w:t>организацию заполнения и рассмотрения</w:t>
      </w:r>
      <w:r>
        <w:t xml:space="preserve"> декларации конфликта интересов;</w:t>
      </w:r>
    </w:p>
    <w:p w:rsidR="00000000" w:rsidRDefault="00652757">
      <w:r>
        <w:lastRenderedPageBreak/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000000" w:rsidRDefault="00652757">
      <w:r>
        <w:t>оказание содействия уполномоченным представителям контрольно-надзорных и правоохранительн</w:t>
      </w:r>
      <w:r>
        <w:t>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000000" w:rsidRDefault="00652757">
      <w:r>
        <w:t xml:space="preserve">оказание содействия уполномоченным представителям правоохранительных органов при проведении мероприятий по пресечению или </w:t>
      </w:r>
      <w:r>
        <w:t>расследованию коррупционных преступлений, включая оперативно-розыскные мероприятия;</w:t>
      </w:r>
    </w:p>
    <w:p w:rsidR="00000000" w:rsidRDefault="00652757">
      <w: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000000" w:rsidRDefault="00652757">
      <w:r>
        <w:t>Структурным подразделением или должностными</w:t>
      </w:r>
      <w:r>
        <w:t xml:space="preserve">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000000" w:rsidRDefault="00652757"/>
    <w:p w:rsidR="00000000" w:rsidRDefault="00652757">
      <w:pPr>
        <w:pStyle w:val="1"/>
      </w:pPr>
      <w:bookmarkStart w:id="5" w:name="sub_1014"/>
      <w:r>
        <w:t>III. Направления антикоррупционной деятельности</w:t>
      </w:r>
    </w:p>
    <w:bookmarkEnd w:id="5"/>
    <w:p w:rsidR="00000000" w:rsidRDefault="00652757"/>
    <w:p w:rsidR="00000000" w:rsidRDefault="00652757">
      <w:pPr>
        <w:pStyle w:val="a6"/>
        <w:rPr>
          <w:color w:val="000000"/>
          <w:sz w:val="16"/>
          <w:szCs w:val="16"/>
        </w:rPr>
      </w:pPr>
      <w:bookmarkStart w:id="6" w:name="sub_1003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652757">
      <w:pPr>
        <w:pStyle w:val="a7"/>
      </w:pPr>
      <w:r>
        <w:fldChar w:fldCharType="begin"/>
      </w:r>
      <w:r>
        <w:instrText>HYPERLINK "http://internet.garant.ru/document/redirect/45235600/1"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Хан</w:t>
      </w:r>
      <w:r>
        <w:t>ты-Мансийского АО - Югры от 4 августа 2017 г. N 302-п в подраздел 1 раздела III настоящего приложения внесены изменения</w:t>
      </w:r>
    </w:p>
    <w:p w:rsidR="00000000" w:rsidRDefault="00652757">
      <w:pPr>
        <w:pStyle w:val="a7"/>
      </w:pPr>
      <w:hyperlink r:id="rId9" w:history="1">
        <w:r>
          <w:rPr>
            <w:rStyle w:val="a4"/>
          </w:rPr>
          <w:t>См. текст подраздела в предыдущей редакции</w:t>
        </w:r>
      </w:hyperlink>
    </w:p>
    <w:p w:rsidR="00000000" w:rsidRDefault="00652757">
      <w:pPr>
        <w:pStyle w:val="a7"/>
      </w:pPr>
    </w:p>
    <w:p w:rsidR="00000000" w:rsidRDefault="00652757">
      <w:r>
        <w:rPr>
          <w:rStyle w:val="a3"/>
        </w:rPr>
        <w:t>1. Установление обяз</w:t>
      </w:r>
      <w:r>
        <w:rPr>
          <w:rStyle w:val="a3"/>
        </w:rPr>
        <w:t>анностей работников и организации по предупреждению и противодействию коррупции</w:t>
      </w:r>
    </w:p>
    <w:p w:rsidR="00000000" w:rsidRDefault="00652757"/>
    <w:p w:rsidR="00000000" w:rsidRDefault="00652757">
      <w:r>
        <w:t>В целях предупреждения и противодействия коррупции все работники организации обязаны:</w:t>
      </w:r>
    </w:p>
    <w:p w:rsidR="00000000" w:rsidRDefault="00652757">
      <w:r>
        <w:t xml:space="preserve">воздерживаться от совершения и (или) участия в совершении коррупционных правонарушений в </w:t>
      </w:r>
      <w:r>
        <w:t>интересах или от имени организации;</w:t>
      </w:r>
    </w:p>
    <w:p w:rsidR="00000000" w:rsidRDefault="00652757">
      <w: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000000" w:rsidRDefault="00652757">
      <w:bookmarkStart w:id="7" w:name="sub_1034"/>
      <w:r>
        <w:t>незамедлительно ин</w:t>
      </w:r>
      <w:r>
        <w:t>формировать работодателя о случаях склонения к совершению коррупционных правонарушений;</w:t>
      </w:r>
    </w:p>
    <w:p w:rsidR="00000000" w:rsidRDefault="00652757">
      <w:bookmarkStart w:id="8" w:name="sub_1035"/>
      <w:bookmarkEnd w:id="7"/>
      <w:r>
        <w:t>незамедлительно информировать работодателя о ставшей известной ему информации о случаях совершения коррупционных правонарушений другими работниками, кон</w:t>
      </w:r>
      <w:r>
        <w:t>трагентами организации или иными лицами;</w:t>
      </w:r>
    </w:p>
    <w:bookmarkEnd w:id="8"/>
    <w:p w:rsidR="00000000" w:rsidRDefault="00652757">
      <w: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000000" w:rsidRDefault="00652757">
      <w:r>
        <w:t>Дл</w:t>
      </w:r>
      <w:r>
        <w:t>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</w:t>
      </w:r>
      <w:r>
        <w:t>я специальные обязанности.</w:t>
      </w:r>
    </w:p>
    <w:p w:rsidR="00000000" w:rsidRDefault="00652757">
      <w:r>
        <w:t>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регламентируются.</w:t>
      </w:r>
    </w:p>
    <w:p w:rsidR="00000000" w:rsidRDefault="00652757">
      <w:r>
        <w:t>Как общие, так и специальные обязанности включаются в трудовой дог</w:t>
      </w:r>
      <w:r>
        <w:t>овор работника.</w:t>
      </w:r>
    </w:p>
    <w:p w:rsidR="00000000" w:rsidRDefault="00652757"/>
    <w:p w:rsidR="00000000" w:rsidRDefault="00652757">
      <w:bookmarkStart w:id="9" w:name="sub_1004"/>
      <w:r>
        <w:rPr>
          <w:rStyle w:val="a3"/>
        </w:rPr>
        <w:lastRenderedPageBreak/>
        <w:t>2. Оценка коррупционных рисков</w:t>
      </w:r>
    </w:p>
    <w:bookmarkEnd w:id="9"/>
    <w:p w:rsidR="00000000" w:rsidRDefault="00652757"/>
    <w:p w:rsidR="00000000" w:rsidRDefault="00652757">
      <w:r>
        <w:t>Целью оценки коррупционных рисков является определение тех процессов и операций в деятельности организации, при реализации которых наиболее высока вероятность совершения работниками организац</w:t>
      </w:r>
      <w:r>
        <w:t>ии коррупционных правонарушений как в целях получения личной выгоды, так и в целях получения выгоды организацией.</w:t>
      </w:r>
    </w:p>
    <w:p w:rsidR="00000000" w:rsidRDefault="00652757">
      <w:r>
        <w:t>Оценка коррупционных рисков проводится по следующему алгоритму:</w:t>
      </w:r>
    </w:p>
    <w:p w:rsidR="00000000" w:rsidRDefault="00652757">
      <w:r>
        <w:t>а) деятельность организации представляется в виде отдельных процессов, в каждо</w:t>
      </w:r>
      <w:r>
        <w:t>м из которых выделяются составные элементы (подпроцессы);</w:t>
      </w:r>
    </w:p>
    <w:p w:rsidR="00000000" w:rsidRDefault="00652757">
      <w:r>
        <w:t>б) для каждого процесса определяются элементы (подпроцессы), при реализации которых наиболее вероятно возникновение коррупционных правонарушений (критические точки);</w:t>
      </w:r>
    </w:p>
    <w:p w:rsidR="00000000" w:rsidRDefault="00652757">
      <w:r>
        <w:t>в) для каждого подпроцесса, реал</w:t>
      </w:r>
      <w:r>
        <w:t>изация которого связана с коррупционным риском, составляется описание возможных коррупционных правонарушений, включающее:</w:t>
      </w:r>
    </w:p>
    <w:p w:rsidR="00000000" w:rsidRDefault="00652757">
      <w:r>
        <w:t>характеристику выгоды или преимущества, которое может быть получено организацией или ее отдельными работниками при совершении коррупци</w:t>
      </w:r>
      <w:r>
        <w:t>онного правонарушения;</w:t>
      </w:r>
    </w:p>
    <w:p w:rsidR="00000000" w:rsidRDefault="00652757">
      <w: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000000" w:rsidRDefault="00652757">
      <w:r>
        <w:t xml:space="preserve">вероятные формы </w:t>
      </w:r>
      <w:r>
        <w:t>осуществления коррупционных платежей;</w:t>
      </w:r>
    </w:p>
    <w:p w:rsidR="00000000" w:rsidRDefault="00652757">
      <w:r>
        <w:t>г) на основании проведенного анализа составляется карта коррупционных рисков организации - сводное описание критических точек и возможных коррупционных правонарушений;</w:t>
      </w:r>
    </w:p>
    <w:p w:rsidR="00000000" w:rsidRDefault="00652757">
      <w:r>
        <w:t>д) формируется перечень должностей, связанных с вы</w:t>
      </w:r>
      <w:r>
        <w:t>соким коррупционным риском;</w:t>
      </w:r>
    </w:p>
    <w:p w:rsidR="00000000" w:rsidRDefault="00652757">
      <w:r>
        <w:t>е) для каждой критической точки разрабатывается комплекс мер по устранению или минимизации коррупционных рисков. В зависимости от специфики конкретной организации и процесса эти меры включают в себя:</w:t>
      </w:r>
    </w:p>
    <w:p w:rsidR="00000000" w:rsidRDefault="00652757">
      <w:r>
        <w:t>детальную регламентацию спос</w:t>
      </w:r>
      <w:r>
        <w:t>оба и сроков совершения действий работником в критической точке;</w:t>
      </w:r>
    </w:p>
    <w:p w:rsidR="00000000" w:rsidRDefault="00652757">
      <w:r>
        <w:t>реинжиниринг функций, в том числе их перераспределение между структурными подразделениями внутри организации;</w:t>
      </w:r>
    </w:p>
    <w:p w:rsidR="00000000" w:rsidRDefault="00652757">
      <w:r>
        <w:t xml:space="preserve"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</w:t>
      </w:r>
      <w:r>
        <w:t>для осуществления такого взаимодействия;</w:t>
      </w:r>
    </w:p>
    <w:p w:rsidR="00000000" w:rsidRDefault="00652757">
      <w:r>
        <w:t>установление дополнительных форм отчетности работников о результатах принятых решений;</w:t>
      </w:r>
    </w:p>
    <w:p w:rsidR="00000000" w:rsidRDefault="00652757">
      <w:r>
        <w:t>введение ограничений, затрудняющих осуществление коррупционных платежей и т.д.</w:t>
      </w:r>
    </w:p>
    <w:p w:rsidR="00000000" w:rsidRDefault="00652757"/>
    <w:p w:rsidR="00000000" w:rsidRDefault="00652757">
      <w:bookmarkStart w:id="10" w:name="sub_1005"/>
      <w:r>
        <w:rPr>
          <w:rStyle w:val="a3"/>
        </w:rPr>
        <w:t xml:space="preserve">3. Выявление и урегулирование конфликта </w:t>
      </w:r>
      <w:r>
        <w:rPr>
          <w:rStyle w:val="a3"/>
        </w:rPr>
        <w:t>интересов</w:t>
      </w:r>
    </w:p>
    <w:bookmarkEnd w:id="10"/>
    <w:p w:rsidR="00000000" w:rsidRDefault="00652757"/>
    <w:p w:rsidR="00000000" w:rsidRDefault="00652757">
      <w:r>
        <w:t>В основу работы по управлению конфликтом интересов в организации положены следующие принципы:</w:t>
      </w:r>
    </w:p>
    <w:p w:rsidR="00000000" w:rsidRDefault="00652757">
      <w:r>
        <w:t>обязательность раскрытия сведений о реальном или потенциальном конфликте интересов;</w:t>
      </w:r>
    </w:p>
    <w:p w:rsidR="00000000" w:rsidRDefault="00652757">
      <w:r>
        <w:t>индивидуальное рассмотрение и оценка репутационных рисков д</w:t>
      </w:r>
      <w:r>
        <w:t>ля организации при выявлении каждого конфликта интересов и его урегулирование;</w:t>
      </w:r>
    </w:p>
    <w:p w:rsidR="00000000" w:rsidRDefault="00652757">
      <w:r>
        <w:t>конфиденциальность процесса раскрытия сведений о конфликте интересов и процесса его урегулирования;</w:t>
      </w:r>
    </w:p>
    <w:p w:rsidR="00000000" w:rsidRDefault="00652757">
      <w:r>
        <w:t>соблюдение баланса интересов организации и работника при урегулировании конфл</w:t>
      </w:r>
      <w:r>
        <w:t>икта интересов;</w:t>
      </w:r>
    </w:p>
    <w:p w:rsidR="00000000" w:rsidRDefault="00652757">
      <w: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000000" w:rsidRDefault="00652757">
      <w:r>
        <w:lastRenderedPageBreak/>
        <w:t xml:space="preserve">Понятие "конфликт интересов" применительно к организациям, закреплено в </w:t>
      </w:r>
      <w:hyperlink r:id="rId10" w:history="1">
        <w:r>
          <w:rPr>
            <w:rStyle w:val="a4"/>
          </w:rPr>
          <w:t>статье 10</w:t>
        </w:r>
      </w:hyperlink>
      <w:r>
        <w:t xml:space="preserve"> Федерального закона от 25 декабря 2008 года N 273-ФЗ "О противодействии коррупции". В зависимости от организационно-правовой формы, а также в отдельных сферах деятельности законо</w:t>
      </w:r>
      <w:r>
        <w:t>дательством Российской Федерации установлены специальные запреты и ограничения.</w:t>
      </w:r>
    </w:p>
    <w:p w:rsidR="00000000" w:rsidRDefault="00652757">
      <w:r>
        <w:t>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</w:t>
      </w:r>
      <w:r>
        <w:t>й детализированный раздел включается в действующий в организации кодекс этики и служебного поведения работников организации (далее - кодекс этики).</w:t>
      </w:r>
    </w:p>
    <w:p w:rsidR="00000000" w:rsidRDefault="00652757">
      <w:r>
        <w:t>Положение о конфликте интересов - это локальный нормативный акт организации, устанавливающий порядок выявлен</w:t>
      </w:r>
      <w:r>
        <w:t>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000000" w:rsidRDefault="00652757">
      <w:r>
        <w:t>цели и задачи положения о конфликте интересов;</w:t>
      </w:r>
    </w:p>
    <w:p w:rsidR="00000000" w:rsidRDefault="00652757">
      <w:r>
        <w:t>используемые в положе</w:t>
      </w:r>
      <w:r>
        <w:t>нии понятия и определения;</w:t>
      </w:r>
    </w:p>
    <w:p w:rsidR="00000000" w:rsidRDefault="00652757">
      <w:r>
        <w:t>круг лиц, на которых оно распространяет свое действие;</w:t>
      </w:r>
    </w:p>
    <w:p w:rsidR="00000000" w:rsidRDefault="00652757">
      <w:r>
        <w:t>основные принципы управления конфликтом интересов в организации;</w:t>
      </w:r>
    </w:p>
    <w:p w:rsidR="00000000" w:rsidRDefault="00652757">
      <w:r>
        <w:t>порядок выявления конфликта интересов работником организации и порядок его урегулирования, в том числе возмож</w:t>
      </w:r>
      <w:r>
        <w:t>ные способы его разрешения (заполнение декларации конфликта интересов по форме, разработанной и утвержденной организацией в Положении о конфликте интересов);</w:t>
      </w:r>
    </w:p>
    <w:p w:rsidR="00000000" w:rsidRDefault="00652757">
      <w:r>
        <w:t>обязанности работников в связи с раскрытием и урегулированием конфликта интересов;</w:t>
      </w:r>
    </w:p>
    <w:p w:rsidR="00000000" w:rsidRDefault="00652757">
      <w:r>
        <w:t>определение лиц</w:t>
      </w:r>
      <w:r>
        <w:t>, ответственных за прием сведений о конфликте интересов, и рассмотрение этих сведений;</w:t>
      </w:r>
    </w:p>
    <w:p w:rsidR="00000000" w:rsidRDefault="00652757">
      <w:r>
        <w:t>ответственность работников за несоблюдение положения о конфликте интересов.</w:t>
      </w:r>
    </w:p>
    <w:p w:rsidR="00000000" w:rsidRDefault="00652757">
      <w:r>
        <w:t>При принятии решений по деловым вопросам и выполнении своих трудовых обязанностей работники о</w:t>
      </w:r>
      <w:r>
        <w:t>рганизации обязаны:</w:t>
      </w:r>
    </w:p>
    <w:p w:rsidR="00000000" w:rsidRDefault="00652757">
      <w: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000000" w:rsidRDefault="00652757">
      <w:r>
        <w:t>избегать ситуаций и обстоятельств, которые могут привести к конфликту интересов;</w:t>
      </w:r>
    </w:p>
    <w:p w:rsidR="00000000" w:rsidRDefault="00652757">
      <w:r>
        <w:t>раскрывать возникший (реальный) или поте</w:t>
      </w:r>
      <w:r>
        <w:t>нциальный конфликт интересов;</w:t>
      </w:r>
    </w:p>
    <w:p w:rsidR="00000000" w:rsidRDefault="00652757">
      <w:r>
        <w:t>содействовать урегулированию конфликта интересов.</w:t>
      </w:r>
    </w:p>
    <w:p w:rsidR="00000000" w:rsidRDefault="00652757">
      <w: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</w:t>
      </w:r>
      <w:r>
        <w:t>енный руководитель, сотрудник кадровой службы, лицо, ответственное за противодействие коррупции).</w:t>
      </w:r>
    </w:p>
    <w:p w:rsidR="00000000" w:rsidRDefault="00652757">
      <w:r>
        <w:t>Раскрытие осуществляется в письменной форме.</w:t>
      </w:r>
    </w:p>
    <w:p w:rsidR="00000000" w:rsidRDefault="00652757">
      <w:r>
        <w:t>Информация о возможности возникновения конфликта интересов (декларация конфликта интересов) представляется:</w:t>
      </w:r>
    </w:p>
    <w:p w:rsidR="00000000" w:rsidRDefault="00652757">
      <w:r>
        <w:t>при п</w:t>
      </w:r>
      <w:r>
        <w:t>риеме на работу;</w:t>
      </w:r>
    </w:p>
    <w:p w:rsidR="00000000" w:rsidRDefault="00652757">
      <w:r>
        <w:t>при назначении на новую должность;</w:t>
      </w:r>
    </w:p>
    <w:p w:rsidR="00000000" w:rsidRDefault="00652757">
      <w:r>
        <w:t>в ходе проведения ежегодных аттестаций на соблюдение этических норм ведения бизнеса, принятых в организации;</w:t>
      </w:r>
    </w:p>
    <w:p w:rsidR="00000000" w:rsidRDefault="00652757">
      <w:r>
        <w:t>по мере возникновения ситуации конфликта интересов.</w:t>
      </w:r>
    </w:p>
    <w:p w:rsidR="00000000" w:rsidRDefault="00652757">
      <w:r>
        <w:t>Допустимо первоначальное раскрытие конфликт</w:t>
      </w:r>
      <w:r>
        <w:t>а интересов в устной форме, с последующей фиксацией в письменном виде.</w:t>
      </w:r>
    </w:p>
    <w:p w:rsidR="00000000" w:rsidRDefault="00652757">
      <w:r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000000" w:rsidRDefault="00652757">
      <w:r>
        <w:t>Информация проверяется уполномоченн</w:t>
      </w:r>
      <w:r>
        <w:t>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000000" w:rsidRDefault="00652757">
      <w:r>
        <w:lastRenderedPageBreak/>
        <w:t>Рассмотрение представленных сведений и результатов проверки осуществляется коллегиально и конфи</w:t>
      </w:r>
      <w:r>
        <w:t>денциально. По результатам рассмотрения принимается решение о способе разрешения конфликта интересов, в том числе в виде:</w:t>
      </w:r>
    </w:p>
    <w:p w:rsidR="00000000" w:rsidRDefault="00652757">
      <w:r>
        <w:t>ограничения доступа работника к конкретной информации, которая может затрагивать личные интересы работника;</w:t>
      </w:r>
    </w:p>
    <w:p w:rsidR="00000000" w:rsidRDefault="00652757">
      <w:r>
        <w:t>добровольного отказа работ</w:t>
      </w:r>
      <w:r>
        <w:t>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000000" w:rsidRDefault="00652757">
      <w:r>
        <w:t>пересмотра и изменения функциональных обязанностей р</w:t>
      </w:r>
      <w:r>
        <w:t>аботника;</w:t>
      </w:r>
    </w:p>
    <w:p w:rsidR="00000000" w:rsidRDefault="00652757">
      <w: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000000" w:rsidRDefault="00652757">
      <w:r>
        <w:t>перевода работника на должность, предусматривающую выполнение функциональных обязанностей, не связанных с конфликтом ин</w:t>
      </w:r>
      <w:r>
        <w:t>тересов;</w:t>
      </w:r>
    </w:p>
    <w:p w:rsidR="00000000" w:rsidRDefault="00652757">
      <w: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000000" w:rsidRDefault="00652757">
      <w:r>
        <w:t>отказа работника от своего личного интереса, порождающего конфликт с интересами организации;</w:t>
      </w:r>
    </w:p>
    <w:p w:rsidR="00000000" w:rsidRDefault="00652757">
      <w:r>
        <w:t>увольнения работника по собственно</w:t>
      </w:r>
      <w:r>
        <w:t>й инициативе;</w:t>
      </w:r>
    </w:p>
    <w:p w:rsidR="00000000" w:rsidRDefault="00652757">
      <w: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000000" w:rsidRDefault="00652757">
      <w:r>
        <w:t>иные способы разрешения конфликта и</w:t>
      </w:r>
      <w:r>
        <w:t>нтересов.</w:t>
      </w:r>
    </w:p>
    <w:p w:rsidR="00000000" w:rsidRDefault="00652757"/>
    <w:p w:rsidR="00000000" w:rsidRDefault="00652757">
      <w:bookmarkStart w:id="11" w:name="sub_1006"/>
      <w:r>
        <w:rPr>
          <w:rStyle w:val="a3"/>
        </w:rPr>
        <w:t>4. Разработка и внедрение в практику стандартов и процедур, направленных на обеспечение добросовестной работы организации</w:t>
      </w:r>
    </w:p>
    <w:bookmarkEnd w:id="11"/>
    <w:p w:rsidR="00000000" w:rsidRDefault="00652757"/>
    <w:p w:rsidR="00000000" w:rsidRDefault="00652757">
      <w:r>
        <w:t>В целях внедрения антикоррупционных стандартов поведения работников в корпоративную культуру в организации</w:t>
      </w:r>
      <w:r>
        <w:t xml:space="preserve">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</w:t>
      </w:r>
      <w:r>
        <w:t>вестного поведения работников, а также правила и процедуру внедрения в практику деятельности организации.</w:t>
      </w:r>
    </w:p>
    <w:p w:rsidR="00000000" w:rsidRDefault="00652757">
      <w:r>
        <w:t xml:space="preserve">Кодекс этики формируется исходя из потребностей, задач и специфики деятельности организации, закрепляет общие ценности, принципы и правила поведения, </w:t>
      </w:r>
      <w:r>
        <w:t>а также специальные, направленные на регулирование поведения в отдельных сферах.</w:t>
      </w:r>
    </w:p>
    <w:p w:rsidR="00000000" w:rsidRDefault="00652757"/>
    <w:p w:rsidR="00000000" w:rsidRDefault="00652757">
      <w:bookmarkStart w:id="12" w:name="sub_1007"/>
      <w:r>
        <w:rPr>
          <w:rStyle w:val="a3"/>
        </w:rPr>
        <w:t>5. Консультирование и обучение работников организации</w:t>
      </w:r>
    </w:p>
    <w:bookmarkEnd w:id="12"/>
    <w:p w:rsidR="00000000" w:rsidRDefault="00652757"/>
    <w:p w:rsidR="00000000" w:rsidRDefault="00652757">
      <w:r>
        <w:t>При организации обучения работников по вопросам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000000" w:rsidRDefault="00652757">
      <w:r>
        <w:t>Категории обучаемых: должностные лица, ответственные за противодействие коррупц</w:t>
      </w:r>
      <w:r>
        <w:t>ии, руководители различных уровней, иные работники организации.</w:t>
      </w:r>
    </w:p>
    <w:p w:rsidR="00000000" w:rsidRDefault="00652757">
      <w:r>
        <w:t>Виды обучения в зависимости от времени его проведения:</w:t>
      </w:r>
    </w:p>
    <w:p w:rsidR="00000000" w:rsidRDefault="00652757">
      <w:r>
        <w:t>обучение по вопросам профилактики и противодействия коррупции непосредственно после приема на работу;</w:t>
      </w:r>
    </w:p>
    <w:p w:rsidR="00000000" w:rsidRDefault="00652757">
      <w:r>
        <w:t>обучение при назначении работника н</w:t>
      </w:r>
      <w:r>
        <w:t>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000000" w:rsidRDefault="00652757">
      <w:r>
        <w:t>периодическое обучение работников организации с целью поддержания их знаний и навыков в сфере противодействия коррупции на до</w:t>
      </w:r>
      <w:r>
        <w:t>лжном уровне;</w:t>
      </w:r>
    </w:p>
    <w:p w:rsidR="00000000" w:rsidRDefault="00652757">
      <w:r>
        <w:lastRenderedPageBreak/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000000" w:rsidRDefault="00652757">
      <w:r>
        <w:t>Консультирование по вопросам противодействия кор</w:t>
      </w:r>
      <w:r>
        <w:t>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000000" w:rsidRDefault="00652757"/>
    <w:p w:rsidR="00000000" w:rsidRDefault="00652757">
      <w:bookmarkStart w:id="13" w:name="sub_1008"/>
      <w:r>
        <w:rPr>
          <w:rStyle w:val="a3"/>
        </w:rPr>
        <w:t>6. Внутренний контроль и аудит</w:t>
      </w:r>
    </w:p>
    <w:bookmarkEnd w:id="13"/>
    <w:p w:rsidR="00000000" w:rsidRDefault="00652757"/>
    <w:p w:rsidR="00000000" w:rsidRDefault="00652757">
      <w:r>
        <w:t>Система внутреннего контроля и аудита учитывающие требования антикоррупционной политики, реализуемой организацией включает в себя:</w:t>
      </w:r>
    </w:p>
    <w:p w:rsidR="00000000" w:rsidRDefault="00652757">
      <w:r>
        <w:t>проверку соблюдения различных организационных процедур и правил деятельности, которые значимы с точки зрения работы по профил</w:t>
      </w:r>
      <w:r>
        <w:t>актике и предупреждению коррупции;</w:t>
      </w:r>
    </w:p>
    <w:p w:rsidR="00000000" w:rsidRDefault="00652757">
      <w:r>
        <w:t>контроль документирования операций хозяйственной деятельности организации;</w:t>
      </w:r>
    </w:p>
    <w:p w:rsidR="00000000" w:rsidRDefault="00652757">
      <w:r>
        <w:t>проверку экономической обоснованности осуществляемых операций в сферах коррупционного риска.</w:t>
      </w:r>
    </w:p>
    <w:p w:rsidR="00000000" w:rsidRDefault="00652757">
      <w:r>
        <w:t>Проверка реализации организационных процедур и правил</w:t>
      </w:r>
      <w:r>
        <w:t xml:space="preserve">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000000" w:rsidRDefault="00652757">
      <w:r>
        <w:t>Контроль документи</w:t>
      </w:r>
      <w:r>
        <w:t xml:space="preserve">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</w:t>
      </w:r>
      <w:r>
        <w:t>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000000" w:rsidRDefault="00652757">
      <w:r>
        <w:t>Проверка экономической обоснованности осуществляемых операций в сфер</w:t>
      </w:r>
      <w:r>
        <w:t>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</w:t>
      </w:r>
      <w:r>
        <w:t>рных действий:</w:t>
      </w:r>
    </w:p>
    <w:p w:rsidR="00000000" w:rsidRDefault="00652757">
      <w:r>
        <w:t>оплата услуг, характер которых не определен либо вызывает сомнения;</w:t>
      </w:r>
    </w:p>
    <w:p w:rsidR="00000000" w:rsidRDefault="00652757">
      <w: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</w:t>
      </w:r>
      <w:r>
        <w:t>тантам, государственным или муниципальным служащим, работникам аффилированных лиц и контрагентов;</w:t>
      </w:r>
    </w:p>
    <w:p w:rsidR="00000000" w:rsidRDefault="00652757">
      <w: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000000" w:rsidRDefault="00652757">
      <w:r>
        <w:t>закупки</w:t>
      </w:r>
      <w:r>
        <w:t xml:space="preserve"> или продажи по ценам, значительно отличающимся от рыночных;</w:t>
      </w:r>
    </w:p>
    <w:p w:rsidR="00000000" w:rsidRDefault="00652757">
      <w:r>
        <w:t>сомнительные платежи наличными.</w:t>
      </w:r>
    </w:p>
    <w:p w:rsidR="00000000" w:rsidRDefault="00652757">
      <w:r>
        <w:t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</w:t>
      </w:r>
      <w:r>
        <w:t>лученных незаконным способом, в том числе в части:</w:t>
      </w:r>
    </w:p>
    <w:p w:rsidR="00000000" w:rsidRDefault="00652757">
      <w: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000000" w:rsidRDefault="00652757">
      <w:r>
        <w:t>сокрытия или утаивания подлинного характера, источника, места нахождения, способа распор</w:t>
      </w:r>
      <w:r>
        <w:t>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000000" w:rsidRDefault="00652757"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7 августа 2001 года N 11</w:t>
      </w:r>
      <w:r>
        <w:t xml:space="preserve">5-ФЗ "О противодействии легализации (отмыванию) доходов, полученных преступным путем, и финансированию терроризма" установлен перечень организаций, обязанных участвовать в исполнении требований указанного Федерального </w:t>
      </w:r>
      <w:r>
        <w:lastRenderedPageBreak/>
        <w:t>закона. Организации обязаны обеспечива</w:t>
      </w:r>
      <w:r>
        <w:t>ть надлежащую идентификацию личности клиентов, собственников, бенифициаров,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000000" w:rsidRDefault="00652757"/>
    <w:p w:rsidR="00000000" w:rsidRDefault="00652757">
      <w:bookmarkStart w:id="14" w:name="sub_1009"/>
      <w:r>
        <w:rPr>
          <w:rStyle w:val="a3"/>
        </w:rPr>
        <w:t>7. Приняти</w:t>
      </w:r>
      <w:r>
        <w:rPr>
          <w:rStyle w:val="a3"/>
        </w:rPr>
        <w:t>е мер по предупреждению коррупции при взаимодействии с организациями-контрагентами и в зависимых организациях</w:t>
      </w:r>
    </w:p>
    <w:bookmarkEnd w:id="14"/>
    <w:p w:rsidR="00000000" w:rsidRDefault="00652757"/>
    <w:p w:rsidR="00000000" w:rsidRDefault="00652757">
      <w:r>
        <w:t>В целях снижения риска вовлечения организации в коррупционную деятельность и иные недобросовестные практики в ходе отношений с контрагентами в организации внедряются специальные процедуры проверки контрагентов. Проверка представляет собой сбор и анализ нах</w:t>
      </w:r>
      <w:r>
        <w:t>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 Особое внимание оценке коррупционных рисков при взаимодействии с контраген</w:t>
      </w:r>
      <w:r>
        <w:t>тами уделяется при заключении сделок слияний и поглощений.</w:t>
      </w:r>
    </w:p>
    <w:p w:rsidR="00000000" w:rsidRDefault="00652757">
      <w:r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</w:t>
      </w:r>
      <w:r>
        <w:t>рофилактику и противодействие коррупции, которые применяются 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000000" w:rsidRDefault="00652757">
      <w:r>
        <w:t>Значительный эффект имеет информирование общественности о степ</w:t>
      </w:r>
      <w:r>
        <w:t>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000000" w:rsidRDefault="00652757"/>
    <w:p w:rsidR="00000000" w:rsidRDefault="00652757">
      <w:bookmarkStart w:id="15" w:name="sub_1010"/>
      <w:r>
        <w:rPr>
          <w:rStyle w:val="a3"/>
        </w:rPr>
        <w:t>8. Взаимодействие с государственными органами, осуществляющими контрольно-надзорные функции</w:t>
      </w:r>
    </w:p>
    <w:bookmarkEnd w:id="15"/>
    <w:p w:rsidR="00000000" w:rsidRDefault="00652757"/>
    <w:p w:rsidR="00000000" w:rsidRDefault="00652757">
      <w: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000000" w:rsidRDefault="00652757">
      <w:r>
        <w:t>На государственных служащих осуществляющих контрольно-надзорные мероприятия (дале</w:t>
      </w:r>
      <w:r>
        <w:t>е -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000000" w:rsidRDefault="00652757">
      <w:r>
        <w:t>Работники организации обязаны</w:t>
      </w:r>
      <w:r>
        <w:t xml:space="preserve"> воздерживаться от предложения 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000000" w:rsidRDefault="00652757">
      <w:r>
        <w:t xml:space="preserve">Работники организации обязаны воздерживаться от любых предложений, принятие которых может поставить </w:t>
      </w:r>
      <w:r>
        <w:t>государственного служащего в ситуацию конфликта интересов, в том числе:</w:t>
      </w:r>
    </w:p>
    <w:p w:rsidR="00000000" w:rsidRDefault="00652757">
      <w:r>
        <w:t>предложений о приеме на работу в организацию (а также в аффилированные организации) государственного служащего или членов его семьи, включая предложения о приеме на работу после увольн</w:t>
      </w:r>
      <w:r>
        <w:t>ения с государственной службы;</w:t>
      </w:r>
    </w:p>
    <w:p w:rsidR="00000000" w:rsidRDefault="00652757">
      <w:r>
        <w:t>предложений о приобретении государственным служащим, или членами его семьи акций или иных ценных бумаг организации (или аффилированных организаций);</w:t>
      </w:r>
    </w:p>
    <w:p w:rsidR="00000000" w:rsidRDefault="00652757">
      <w:r>
        <w:t xml:space="preserve">предложений о передаче в пользование государственному служащему, или членам </w:t>
      </w:r>
      <w:r>
        <w:t>его семьи любой собственности, принадлежащей организации (или аффилированной организации);</w:t>
      </w:r>
    </w:p>
    <w:p w:rsidR="00000000" w:rsidRDefault="00652757">
      <w:r>
        <w:t>предложений о заключении организацией контракта на выполнение тех или иных работ, с организациями, в которых работают члены семьи государственного служащего.</w:t>
      </w:r>
    </w:p>
    <w:p w:rsidR="00000000" w:rsidRDefault="00652757">
      <w:r>
        <w:t>При нар</w:t>
      </w:r>
      <w:r>
        <w:t xml:space="preserve">ушении государственными служащими требований к их служебному поведению, при возникновении ситуаций испрашивания или вымогательства взятки с их стороны работник </w:t>
      </w:r>
      <w:r>
        <w:lastRenderedPageBreak/>
        <w:t>организации обязан незамедлительно обратиться в государственный орган, осуществляющий контрольно</w:t>
      </w:r>
      <w:r>
        <w:t>-надзорные функции, и правоохранительные органы.</w:t>
      </w:r>
    </w:p>
    <w:p w:rsidR="00000000" w:rsidRDefault="00652757">
      <w: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000000" w:rsidRDefault="00652757"/>
    <w:p w:rsidR="00000000" w:rsidRDefault="00652757">
      <w:bookmarkStart w:id="16" w:name="sub_1011"/>
      <w:r>
        <w:rPr>
          <w:rStyle w:val="a3"/>
        </w:rPr>
        <w:t>9. Сотрудничество с правоохранительными органами в сфере противодействия коррупции</w:t>
      </w:r>
    </w:p>
    <w:bookmarkEnd w:id="16"/>
    <w:p w:rsidR="00000000" w:rsidRDefault="00652757"/>
    <w:p w:rsidR="00000000" w:rsidRDefault="00652757">
      <w:r>
        <w:t>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</w:t>
      </w:r>
      <w:r>
        <w:t>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</w:t>
      </w:r>
      <w:r>
        <w:t>венным за противодействие коррупции.</w:t>
      </w:r>
    </w:p>
    <w:p w:rsidR="00000000" w:rsidRDefault="00652757">
      <w:r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</w:t>
      </w:r>
      <w:r>
        <w:t>ации о подготовке или совершении коррупционного правонарушения.</w:t>
      </w:r>
    </w:p>
    <w:p w:rsidR="00000000" w:rsidRDefault="00652757">
      <w:r>
        <w:t>Сотрудничество с правоохранительными органами осуществляется также в следующих формах:</w:t>
      </w:r>
    </w:p>
    <w:p w:rsidR="00000000" w:rsidRDefault="00652757">
      <w:r>
        <w:t>оказание содействия уполномоченным представителям правоохранительных органов при проведении ими инспекцио</w:t>
      </w:r>
      <w:r>
        <w:t>нных проверок деятельности организации по вопросам предупреждения и противодействия коррупции;</w:t>
      </w:r>
    </w:p>
    <w:p w:rsidR="00000000" w:rsidRDefault="00652757">
      <w: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</w:t>
      </w:r>
      <w:r>
        <w:t>й, включая оперативно-розыскные мероприятия.</w:t>
      </w:r>
    </w:p>
    <w:p w:rsidR="00000000" w:rsidRDefault="00652757">
      <w:r>
        <w:t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</w:t>
      </w:r>
      <w:r>
        <w:t>ы документов и информации, содержащей данные о коррупционных правонарушениях.</w:t>
      </w:r>
    </w:p>
    <w:p w:rsidR="00000000" w:rsidRDefault="00652757"/>
    <w:p w:rsidR="00000000" w:rsidRDefault="00652757">
      <w:pPr>
        <w:pStyle w:val="a6"/>
        <w:rPr>
          <w:color w:val="000000"/>
          <w:sz w:val="16"/>
          <w:szCs w:val="16"/>
        </w:rPr>
      </w:pPr>
      <w:bookmarkStart w:id="17" w:name="sub_1012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652757">
      <w:pPr>
        <w:pStyle w:val="a7"/>
      </w:pPr>
      <w:r>
        <w:fldChar w:fldCharType="begin"/>
      </w:r>
      <w:r>
        <w:instrText>HYPERLINK "http://internet.garant.ru/document/redirect/45235600/2"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Ханты-Мансийского АО - Югры от 4 авгу</w:t>
      </w:r>
      <w:r>
        <w:t>ста 2017 г. N 302-п в подраздел 10 раздела III настоящего приложения внесены изменения</w:t>
      </w:r>
    </w:p>
    <w:p w:rsidR="00000000" w:rsidRDefault="00652757">
      <w:pPr>
        <w:pStyle w:val="a7"/>
      </w:pPr>
      <w:hyperlink r:id="rId12" w:history="1">
        <w:r>
          <w:rPr>
            <w:rStyle w:val="a4"/>
          </w:rPr>
          <w:t>См. текст подраздела в предыдущей редакции</w:t>
        </w:r>
      </w:hyperlink>
    </w:p>
    <w:p w:rsidR="00000000" w:rsidRDefault="00652757">
      <w:pPr>
        <w:pStyle w:val="a7"/>
      </w:pPr>
    </w:p>
    <w:p w:rsidR="00000000" w:rsidRDefault="00652757">
      <w:r>
        <w:rPr>
          <w:rStyle w:val="a3"/>
        </w:rPr>
        <w:t>10. Участие в коллективных инициативах по противодействию коррупции</w:t>
      </w:r>
    </w:p>
    <w:p w:rsidR="00000000" w:rsidRDefault="00652757"/>
    <w:p w:rsidR="00000000" w:rsidRDefault="00652757">
      <w:r>
        <w:t>Организации принимают участие в коллективных антикоррупционных инициативах, в том числе в форме:</w:t>
      </w:r>
    </w:p>
    <w:p w:rsidR="00000000" w:rsidRDefault="00652757">
      <w:bookmarkStart w:id="18" w:name="sub_1122"/>
      <w:r>
        <w:t>присоединения к Антикоррупционной хартии российского бизнеса, Общественному антико</w:t>
      </w:r>
      <w:r>
        <w:t>ррупционному договору;</w:t>
      </w:r>
    </w:p>
    <w:bookmarkEnd w:id="18"/>
    <w:p w:rsidR="00000000" w:rsidRDefault="00652757">
      <w:r>
        <w:t>использования в совместных договорах стандартных антикоррупционных положений;</w:t>
      </w:r>
    </w:p>
    <w:p w:rsidR="00000000" w:rsidRDefault="00652757">
      <w:r>
        <w:t>публичного отказа от совместной деятельности с лицами (организациями), замешанными в коррупционных преступлениях;</w:t>
      </w:r>
    </w:p>
    <w:p w:rsidR="00000000" w:rsidRDefault="00652757">
      <w:r>
        <w:t>организации и проведения совместн</w:t>
      </w:r>
      <w:r>
        <w:t>ого обучения по вопросам профилактики и противодействия коррупции.</w:t>
      </w:r>
    </w:p>
    <w:p w:rsidR="00000000" w:rsidRDefault="00652757">
      <w:r>
        <w:t xml:space="preserve">По вопросам профилактики и противодействия коррупции организации взаимодействуют с </w:t>
      </w:r>
      <w:r>
        <w:lastRenderedPageBreak/>
        <w:t xml:space="preserve">общественными объединениями, в том числе региональными отделениями Торгово-промышленной палаты Российской </w:t>
      </w:r>
      <w:r>
        <w:t>Федерации, Общероссийской общественной организации "Деловая Россия", Общественной палатой Ханты-Мансийского автономного округа - Югры, общественными советами, созданными при исполнительных органах государственной власти Ханты-Мансийского автономного округа</w:t>
      </w:r>
      <w:r>
        <w:t xml:space="preserve"> - Югры, органах местного самоуправления муниципальных образований Ханты-Мансийского автономного округа - Югры.</w:t>
      </w:r>
    </w:p>
    <w:p w:rsidR="00000000" w:rsidRDefault="00652757"/>
    <w:p w:rsidR="00000000" w:rsidRDefault="00652757">
      <w:bookmarkStart w:id="19" w:name="sub_1013"/>
      <w:r>
        <w:rPr>
          <w:rStyle w:val="a3"/>
        </w:rPr>
        <w:t>11. Анализ эффективности мер по противодействию коррупции</w:t>
      </w:r>
    </w:p>
    <w:bookmarkEnd w:id="19"/>
    <w:p w:rsidR="00000000" w:rsidRDefault="00652757"/>
    <w:p w:rsidR="00000000" w:rsidRDefault="00652757">
      <w:r>
        <w:t>Ежегодно структурное подразделение или должностное лицо, ответственн</w:t>
      </w:r>
      <w:r>
        <w:t>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рекомендаций по разработке и принятию организациями мер по преду</w:t>
      </w:r>
      <w:r>
        <w:t>преждению и противодействию коррупции, разработанных Министерством труда 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</w:p>
    <w:sectPr w:rsidR="00000000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52757" w:rsidP="009B33D5">
      <w:r>
        <w:separator/>
      </w:r>
    </w:p>
  </w:endnote>
  <w:endnote w:type="continuationSeparator" w:id="0">
    <w:p w:rsidR="00000000" w:rsidRDefault="00652757" w:rsidP="009B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5275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09.08.2019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5275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5275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52757" w:rsidP="009B33D5">
      <w:r>
        <w:separator/>
      </w:r>
    </w:p>
  </w:footnote>
  <w:footnote w:type="continuationSeparator" w:id="0">
    <w:p w:rsidR="00000000" w:rsidRDefault="00652757" w:rsidP="009B3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5275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Ханты-Мансийского АО - Югры от 27 июня 2014 г. N 229-п "Об утверждении…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757"/>
    <w:rsid w:val="0065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5275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52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935428/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936012/0" TargetMode="External"/><Relationship Id="rId12" Type="http://schemas.openxmlformats.org/officeDocument/2006/relationships/hyperlink" Target="http://internet.garant.ru/document/redirect/19019483/10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3862/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64203/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019483/100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4341</Words>
  <Characters>24746</Characters>
  <Application>Microsoft Office Word</Application>
  <DocSecurity>4</DocSecurity>
  <Lines>206</Lines>
  <Paragraphs>58</Paragraphs>
  <ScaleCrop>false</ScaleCrop>
  <Company>НПП "Гарант-Сервис"</Company>
  <LinksUpToDate>false</LinksUpToDate>
  <CharactersWithSpaces>29029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2019-08-09T06:23:00Z</dcterms:created>
  <dcterms:modified xsi:type="dcterms:W3CDTF">2019-08-09T06:23:00Z</dcterms:modified>
</cp:coreProperties>
</file>